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EDDA" w14:textId="77777777" w:rsidR="007D73E3" w:rsidRDefault="003F0B71" w:rsidP="009D4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61B7A20" w14:textId="487C3C45" w:rsidR="007D73E3" w:rsidRPr="007D73E3" w:rsidRDefault="007D73E3" w:rsidP="007D73E3">
      <w:pPr>
        <w:jc w:val="left"/>
        <w:rPr>
          <w:b/>
        </w:rPr>
      </w:pPr>
      <w:r w:rsidRPr="007D73E3">
        <w:rPr>
          <w:b/>
        </w:rPr>
        <w:t xml:space="preserve">Le cours </w:t>
      </w:r>
      <w:r w:rsidR="00751EB7">
        <w:rPr>
          <w:b/>
        </w:rPr>
        <w:t>peut être découpé</w:t>
      </w:r>
      <w:r w:rsidRPr="007D73E3">
        <w:rPr>
          <w:b/>
        </w:rPr>
        <w:t xml:space="preserve"> </w:t>
      </w:r>
      <w:r w:rsidR="00751EB7">
        <w:rPr>
          <w:b/>
        </w:rPr>
        <w:t>en</w:t>
      </w:r>
      <w:r w:rsidRPr="007D73E3">
        <w:rPr>
          <w:b/>
        </w:rPr>
        <w:t xml:space="preserve"> 30 questions.</w:t>
      </w:r>
    </w:p>
    <w:p w14:paraId="0F9D93F1" w14:textId="5728E8C7" w:rsidR="009D4CF1" w:rsidRPr="007D73E3" w:rsidRDefault="009D4CF1" w:rsidP="007D73E3">
      <w:pPr>
        <w:jc w:val="left"/>
        <w:rPr>
          <w:b/>
        </w:rPr>
      </w:pPr>
      <w:r w:rsidRPr="007D73E3">
        <w:rPr>
          <w:b/>
        </w:rPr>
        <w:t xml:space="preserve">L’examen se compose de </w:t>
      </w:r>
      <w:r w:rsidR="00AC0F00" w:rsidRPr="007D73E3">
        <w:rPr>
          <w:b/>
        </w:rPr>
        <w:t>25</w:t>
      </w:r>
      <w:r w:rsidRPr="007D73E3">
        <w:rPr>
          <w:b/>
        </w:rPr>
        <w:t xml:space="preserve"> questions. Il faut en choisir 20. Chacune vaut 1 point.</w:t>
      </w:r>
    </w:p>
    <w:p w14:paraId="2B4148F6" w14:textId="5FB61FE7" w:rsidR="009D4CF1" w:rsidRPr="007D73E3" w:rsidRDefault="009D4CF1" w:rsidP="007D73E3">
      <w:pPr>
        <w:jc w:val="left"/>
        <w:rPr>
          <w:b/>
        </w:rPr>
      </w:pPr>
      <w:r w:rsidRPr="007D73E3">
        <w:rPr>
          <w:b/>
        </w:rPr>
        <w:t>Les questions sont extraites du cours. Les réponses sont dans le cours.</w:t>
      </w:r>
      <w:r w:rsidR="00BD6D0F" w:rsidRPr="007D73E3">
        <w:rPr>
          <w:b/>
        </w:rPr>
        <w:t xml:space="preserve"> Entre parenthèses, élément de réponse.</w:t>
      </w:r>
    </w:p>
    <w:p w14:paraId="0298D8FE" w14:textId="77777777" w:rsidR="009D4CF1" w:rsidRPr="007D73E3" w:rsidRDefault="009D4CF1" w:rsidP="007D73E3">
      <w:pPr>
        <w:jc w:val="left"/>
        <w:rPr>
          <w:b/>
        </w:rPr>
      </w:pPr>
      <w:r w:rsidRPr="007D73E3">
        <w:rPr>
          <w:b/>
        </w:rPr>
        <w:t xml:space="preserve">Chaque réponse ne doit pas dépasser 10 lignes. </w:t>
      </w:r>
    </w:p>
    <w:p w14:paraId="3CC930A9" w14:textId="77777777" w:rsidR="009D4CF1" w:rsidRDefault="009D4CF1" w:rsidP="009D4CF1">
      <w:pPr>
        <w:jc w:val="center"/>
        <w:rPr>
          <w:b/>
          <w:sz w:val="28"/>
          <w:szCs w:val="28"/>
        </w:rPr>
      </w:pPr>
    </w:p>
    <w:p w14:paraId="0D5C9991" w14:textId="77777777" w:rsidR="009D4CF1" w:rsidRPr="009D4CF1" w:rsidRDefault="009D4CF1" w:rsidP="009D4CF1">
      <w:pPr>
        <w:jc w:val="center"/>
        <w:rPr>
          <w:b/>
          <w:sz w:val="28"/>
          <w:szCs w:val="28"/>
        </w:rPr>
      </w:pPr>
      <w:r w:rsidRPr="009D4CF1">
        <w:rPr>
          <w:b/>
          <w:sz w:val="28"/>
          <w:szCs w:val="28"/>
        </w:rPr>
        <w:t>LISTE DES QUESTIONS</w:t>
      </w:r>
    </w:p>
    <w:p w14:paraId="347C15CF" w14:textId="77777777" w:rsidR="009D4CF1" w:rsidRDefault="009D4CF1" w:rsidP="009D4CF1"/>
    <w:p w14:paraId="1F9B3883" w14:textId="20D3C498" w:rsidR="007D73E3" w:rsidRPr="007D73E3" w:rsidRDefault="007D73E3" w:rsidP="009D4CF1">
      <w:pPr>
        <w:rPr>
          <w:b/>
        </w:rPr>
      </w:pPr>
      <w:r w:rsidRPr="007D73E3">
        <w:rPr>
          <w:b/>
        </w:rPr>
        <w:t>DROIT COMMERCIAL</w:t>
      </w:r>
    </w:p>
    <w:p w14:paraId="175D80A4" w14:textId="77777777" w:rsidR="009D4CF1" w:rsidRDefault="009D4CF1" w:rsidP="009D4CF1">
      <w:r>
        <w:t>1. LES ACTES DE COMMERCE</w:t>
      </w:r>
    </w:p>
    <w:p w14:paraId="4520FABC" w14:textId="07888595" w:rsidR="009D4CF1" w:rsidRDefault="009D4CF1" w:rsidP="009D4CF1">
      <w:r>
        <w:t>2. INTERETS DE LA DISTINCTION ENTRE ACTES DE COMMERCE ET ACTES CIVILS (preuve, prescription)</w:t>
      </w:r>
    </w:p>
    <w:p w14:paraId="4A47CD87" w14:textId="79FDF84F" w:rsidR="009D4CF1" w:rsidRDefault="00AC0F00" w:rsidP="009D4CF1">
      <w:r>
        <w:t>3</w:t>
      </w:r>
      <w:r w:rsidR="009D4CF1">
        <w:t>. LES ELEMENTS DU FONDS DE COMMERCE</w:t>
      </w:r>
    </w:p>
    <w:p w14:paraId="3FA48198" w14:textId="730601C3" w:rsidR="009D4CF1" w:rsidRDefault="00AC0F00" w:rsidP="009D4CF1">
      <w:r>
        <w:t>4</w:t>
      </w:r>
      <w:r w:rsidR="009D4CF1">
        <w:t>. LA VENTE DU FONDS DE COMMERCE</w:t>
      </w:r>
    </w:p>
    <w:p w14:paraId="6B49F740" w14:textId="3B96D26F" w:rsidR="009D4CF1" w:rsidRDefault="00AC0F00" w:rsidP="009D4CF1">
      <w:r>
        <w:t>5</w:t>
      </w:r>
      <w:r w:rsidR="009D4CF1">
        <w:t>. L’EVALUATION DU FONDS DE COMMERCE</w:t>
      </w:r>
    </w:p>
    <w:p w14:paraId="68F819B0" w14:textId="276396E3" w:rsidR="009D4CF1" w:rsidRDefault="00AC0F00" w:rsidP="009D4CF1">
      <w:r>
        <w:t>6</w:t>
      </w:r>
      <w:r w:rsidR="009D4CF1">
        <w:t>. LE  NANTISSEMENT DU FONDS DE COMMERCE</w:t>
      </w:r>
    </w:p>
    <w:p w14:paraId="10FE6A94" w14:textId="493379D9" w:rsidR="009D4CF1" w:rsidRDefault="00AC0F00" w:rsidP="009D4CF1">
      <w:r>
        <w:t>7</w:t>
      </w:r>
      <w:r w:rsidR="009D4CF1">
        <w:t>. LE BAIL COMMERCIAL (parties, durée)</w:t>
      </w:r>
    </w:p>
    <w:p w14:paraId="0B4B69FD" w14:textId="79A7C462" w:rsidR="009D4CF1" w:rsidRDefault="00AC0F00" w:rsidP="009D4CF1">
      <w:r>
        <w:t>8</w:t>
      </w:r>
      <w:r w:rsidR="009D4CF1">
        <w:t xml:space="preserve">. </w:t>
      </w:r>
      <w:r>
        <w:t>L’</w:t>
      </w:r>
      <w:r w:rsidR="009D4CF1">
        <w:t>EXPIRATION DU BAIL COMMERCIAL (congé avec indemnité d’éviction, congé sans indemnité d’éviction)</w:t>
      </w:r>
    </w:p>
    <w:p w14:paraId="672DC78E" w14:textId="2B3417EF" w:rsidR="009D4CF1" w:rsidRDefault="00AC0F00" w:rsidP="009D4CF1">
      <w:r>
        <w:t>9</w:t>
      </w:r>
      <w:r w:rsidR="009D4CF1">
        <w:t xml:space="preserve">. </w:t>
      </w:r>
      <w:r>
        <w:t xml:space="preserve">LE </w:t>
      </w:r>
      <w:r w:rsidR="009D4CF1">
        <w:t>DROIT AU RENOUVELLEMENT (renouvellement avec variation du loyer, renouvellement aux indices)</w:t>
      </w:r>
    </w:p>
    <w:p w14:paraId="511CCE0F" w14:textId="585F6C3C" w:rsidR="009D4CF1" w:rsidRDefault="00AC0F00" w:rsidP="009D4CF1">
      <w:r>
        <w:t>10</w:t>
      </w:r>
      <w:r w:rsidR="009D4CF1">
        <w:t>. L’INDEMNITE D’</w:t>
      </w:r>
      <w:r w:rsidR="0041072D">
        <w:t>ÉVICTION</w:t>
      </w:r>
    </w:p>
    <w:p w14:paraId="5919FD86" w14:textId="3103F199" w:rsidR="009D4CF1" w:rsidRDefault="00AC0F00" w:rsidP="009D4CF1">
      <w:r>
        <w:t>11</w:t>
      </w:r>
      <w:r w:rsidR="009D4CF1">
        <w:t>. LES DIFFERENTS MODES D’EXPLOITATION DU FONDS DE COMMERCE : exploitation directe, location</w:t>
      </w:r>
      <w:r w:rsidR="009D4CF1">
        <w:rPr>
          <w:lang w:val="en-US"/>
        </w:rPr>
        <w:t>-</w:t>
      </w:r>
      <w:r w:rsidR="009D4CF1">
        <w:t>gérance (salariée et libre), franchise, concession, gérant-mandataire.</w:t>
      </w:r>
    </w:p>
    <w:p w14:paraId="551FE2FB" w14:textId="5C334FD4" w:rsidR="009D4CF1" w:rsidRDefault="00AC0F00" w:rsidP="009D4CF1">
      <w:r>
        <w:t>12</w:t>
      </w:r>
      <w:r w:rsidR="009D4CF1">
        <w:t>. LA LOCATION</w:t>
      </w:r>
      <w:r w:rsidR="009D4CF1">
        <w:rPr>
          <w:lang w:val="en-US"/>
        </w:rPr>
        <w:t>-</w:t>
      </w:r>
      <w:r w:rsidR="009D4CF1">
        <w:t>GERANCE LIBRE DE FONDS DE COMMERCE (avantages, inconvénients)</w:t>
      </w:r>
    </w:p>
    <w:p w14:paraId="4353A734" w14:textId="5383CCEC" w:rsidR="009D4CF1" w:rsidRDefault="00AC0F00" w:rsidP="009D4CF1">
      <w:r>
        <w:t>13</w:t>
      </w:r>
      <w:r w:rsidR="009D4CF1">
        <w:t>. LA FRANCHISE (avantages et inconvénients)</w:t>
      </w:r>
    </w:p>
    <w:p w14:paraId="14A303B1" w14:textId="77777777" w:rsidR="009D4CF1" w:rsidRDefault="009D4CF1" w:rsidP="009D4CF1"/>
    <w:p w14:paraId="0FF6A12F" w14:textId="562244AD" w:rsidR="007D73E3" w:rsidRPr="007D73E3" w:rsidRDefault="007D73E3" w:rsidP="009D4CF1">
      <w:pPr>
        <w:rPr>
          <w:b/>
        </w:rPr>
      </w:pPr>
      <w:r>
        <w:rPr>
          <w:b/>
        </w:rPr>
        <w:t xml:space="preserve">DROIT DES </w:t>
      </w:r>
      <w:r w:rsidRPr="007D73E3">
        <w:rPr>
          <w:b/>
        </w:rPr>
        <w:t>SOCIÉTÉS</w:t>
      </w:r>
    </w:p>
    <w:p w14:paraId="4CD165C2" w14:textId="4F6E0136" w:rsidR="009D4CF1" w:rsidRDefault="00AC0F00" w:rsidP="009D4CF1">
      <w:r>
        <w:lastRenderedPageBreak/>
        <w:t>14</w:t>
      </w:r>
      <w:r w:rsidR="009D4CF1">
        <w:t>. LA PERSO</w:t>
      </w:r>
      <w:r w:rsidR="0047265E">
        <w:t>NNALITÉ MORALE ET SES ATTRIBUTS</w:t>
      </w:r>
    </w:p>
    <w:p w14:paraId="18398FC2" w14:textId="6233DDCF" w:rsidR="009D4CF1" w:rsidRDefault="00AC0F00" w:rsidP="009D4CF1">
      <w:r>
        <w:t>15</w:t>
      </w:r>
      <w:r w:rsidR="009D4CF1">
        <w:t>. SOCIETES DE CAPITAUX ET DE PERSONNES</w:t>
      </w:r>
    </w:p>
    <w:p w14:paraId="734CB581" w14:textId="4932A8AE" w:rsidR="009D4CF1" w:rsidRDefault="00AC0F00" w:rsidP="009D4CF1">
      <w:r>
        <w:t>16</w:t>
      </w:r>
      <w:r w:rsidR="009D4CF1">
        <w:t>. SOCIETE UNIPERSONNELLE ET PLURIPERSONNELLE</w:t>
      </w:r>
    </w:p>
    <w:p w14:paraId="7302E17B" w14:textId="47FC4391" w:rsidR="009D4CF1" w:rsidRDefault="007D73E3" w:rsidP="009D4CF1">
      <w:r>
        <w:t>17</w:t>
      </w:r>
      <w:r w:rsidR="009D4CF1">
        <w:t>. ÉNUMÉRATION DES CAUSES DE DISSOLUTION DES SOCIETES COMMERCIALES (DISSOLUTION DE PLEIN DROIT ; DISSOLUTION VOLONTAIRE ; RESPONSABILITÉS CIVILE ET PÉNALE).</w:t>
      </w:r>
    </w:p>
    <w:p w14:paraId="50910F0A" w14:textId="08BEB736" w:rsidR="009D4CF1" w:rsidRDefault="007D73E3" w:rsidP="009D4CF1">
      <w:r>
        <w:t>18</w:t>
      </w:r>
      <w:r w:rsidR="009D4CF1">
        <w:t>. ORGANES DE DIRECTION</w:t>
      </w:r>
    </w:p>
    <w:p w14:paraId="1AB418F1" w14:textId="3DE8FDC0" w:rsidR="009D4CF1" w:rsidRDefault="007D73E3" w:rsidP="009D4CF1">
      <w:r>
        <w:t>19</w:t>
      </w:r>
      <w:r w:rsidR="009D4CF1">
        <w:t>. LA SOCIETE EN NOM COLLECTIF</w:t>
      </w:r>
    </w:p>
    <w:p w14:paraId="0A2DA4C1" w14:textId="07C4E3D8" w:rsidR="002564D9" w:rsidRDefault="007D73E3" w:rsidP="002564D9">
      <w:r>
        <w:t>20</w:t>
      </w:r>
      <w:r w:rsidR="002564D9">
        <w:t>. LA SAS</w:t>
      </w:r>
    </w:p>
    <w:p w14:paraId="1416335E" w14:textId="76270068" w:rsidR="009D4CF1" w:rsidRDefault="007D73E3" w:rsidP="009D4CF1">
      <w:r>
        <w:t>21</w:t>
      </w:r>
      <w:r w:rsidR="009D4CF1">
        <w:t>. LA SOCIETE ANONYME</w:t>
      </w:r>
    </w:p>
    <w:p w14:paraId="32BD59EB" w14:textId="3E5DE3D1" w:rsidR="009D4CF1" w:rsidRDefault="007D73E3" w:rsidP="009D4CF1">
      <w:r>
        <w:t>22</w:t>
      </w:r>
      <w:r w:rsidR="009D4CF1">
        <w:t xml:space="preserve">. SOCIETES FERMÉES ET SOCIETES ANONYMES FAISANT APPEL </w:t>
      </w:r>
      <w:proofErr w:type="gramStart"/>
      <w:r w:rsidR="009D4CF1">
        <w:t>A</w:t>
      </w:r>
      <w:proofErr w:type="gramEnd"/>
      <w:r w:rsidR="009D4CF1">
        <w:t xml:space="preserve"> L'ÉPARGNE</w:t>
      </w:r>
    </w:p>
    <w:p w14:paraId="252F4BC3" w14:textId="0CC253C0" w:rsidR="009D4CF1" w:rsidRDefault="007D73E3" w:rsidP="009D4CF1">
      <w:r>
        <w:t>23</w:t>
      </w:r>
      <w:r w:rsidR="009D4CF1">
        <w:t>. SOCIETES ANONYMES DE TYPE CLASSIQUE ET A DIRECTOIRE</w:t>
      </w:r>
    </w:p>
    <w:p w14:paraId="227A44F1" w14:textId="0D777A65" w:rsidR="009D4CF1" w:rsidRDefault="007D73E3" w:rsidP="009D4CF1">
      <w:r>
        <w:t>24</w:t>
      </w:r>
      <w:r w:rsidR="009D4CF1">
        <w:t>. LE CONSEIL D'ADMINISTRATION, LE PRÉSIDENT DU CONSEIL D'ADMINISTRATION ET LE DIRECTEUR GÉNÉRAL</w:t>
      </w:r>
    </w:p>
    <w:p w14:paraId="47B3A7DE" w14:textId="3417EF2D" w:rsidR="009D4CF1" w:rsidRDefault="007D73E3" w:rsidP="009D4CF1">
      <w:r>
        <w:t>25</w:t>
      </w:r>
      <w:r w:rsidR="009D4CF1">
        <w:t xml:space="preserve">. </w:t>
      </w:r>
      <w:r w:rsidR="002564D9">
        <w:t xml:space="preserve">LES </w:t>
      </w:r>
      <w:r w:rsidR="009D4CF1">
        <w:t>DROITS DES ACTIONNAIRES (PARTICIPATION AUX ASSEMBLEES)</w:t>
      </w:r>
    </w:p>
    <w:p w14:paraId="523BD314" w14:textId="3D58FE1A" w:rsidR="009D4CF1" w:rsidRDefault="007D73E3" w:rsidP="009D4CF1">
      <w:r>
        <w:t>26</w:t>
      </w:r>
      <w:r w:rsidR="009D4CF1">
        <w:t>. LA SOCIETE A RESPONSABILITÉ LIMITEE</w:t>
      </w:r>
    </w:p>
    <w:p w14:paraId="5C1D8187" w14:textId="4AF589D3" w:rsidR="002564D9" w:rsidRDefault="007D73E3" w:rsidP="009D4CF1">
      <w:r>
        <w:t>27</w:t>
      </w:r>
      <w:r w:rsidR="002564D9">
        <w:t>. L’EURL</w:t>
      </w:r>
    </w:p>
    <w:p w14:paraId="72FEFB05" w14:textId="1D8EC4B9" w:rsidR="002564D9" w:rsidRDefault="007D73E3" w:rsidP="009D4CF1">
      <w:r>
        <w:t>28</w:t>
      </w:r>
      <w:r w:rsidR="002564D9">
        <w:t>. LES SOCIETES EN COMMANDITE (SIMPLE, PAR ACTIONS)</w:t>
      </w:r>
    </w:p>
    <w:p w14:paraId="3AF0ECFF" w14:textId="544D8158" w:rsidR="002564D9" w:rsidRDefault="007D73E3" w:rsidP="009D4CF1">
      <w:r>
        <w:t>29</w:t>
      </w:r>
      <w:r w:rsidR="002564D9">
        <w:t>. LES SOCIETES CIVILES</w:t>
      </w:r>
    </w:p>
    <w:p w14:paraId="5776FB40" w14:textId="1D691A91" w:rsidR="007D73E3" w:rsidRDefault="007D73E3" w:rsidP="009D4CF1">
      <w:r>
        <w:t xml:space="preserve">30. LA FIN DE LA </w:t>
      </w:r>
      <w:r w:rsidR="0041072D">
        <w:t>SOCIÉTÉ</w:t>
      </w:r>
    </w:p>
    <w:p w14:paraId="47C0C7FB" w14:textId="77777777" w:rsidR="00861650" w:rsidRDefault="00861650" w:rsidP="009D4CF1"/>
    <w:p w14:paraId="6120F93B" w14:textId="11102264" w:rsidR="00751EB7" w:rsidRDefault="00751EB7" w:rsidP="009D4CF1">
      <w:r>
        <w:t>US CORPORATE LAW</w:t>
      </w:r>
    </w:p>
    <w:p w14:paraId="4CE61309" w14:textId="77777777" w:rsidR="00751EB7" w:rsidRPr="00430F72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  <w:lang w:val="en-US"/>
        </w:rPr>
      </w:pP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>1) Sole proprietor/ sole trader</w:t>
      </w:r>
    </w:p>
    <w:p w14:paraId="0F81F808" w14:textId="77777777" w:rsidR="00751EB7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  <w:lang w:val="en-US"/>
        </w:rPr>
      </w:pPr>
      <w:r>
        <w:rPr>
          <w:rFonts w:ascii="Avenir Book" w:eastAsia="Times New Roman" w:hAnsi="Avenir Book" w:cs="Arial"/>
          <w:b/>
          <w:bCs/>
          <w:color w:val="000000"/>
          <w:lang w:val="en-US"/>
        </w:rPr>
        <w:t>2) Partnerships</w:t>
      </w:r>
    </w:p>
    <w:p w14:paraId="269E1C3A" w14:textId="77777777" w:rsidR="00751EB7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  <w:lang w:val="en-US"/>
        </w:rPr>
      </w:pPr>
      <w:r>
        <w:rPr>
          <w:rFonts w:ascii="Avenir Book" w:eastAsia="Times New Roman" w:hAnsi="Avenir Book" w:cs="Arial"/>
          <w:b/>
          <w:bCs/>
          <w:color w:val="000000"/>
          <w:lang w:val="en-US"/>
        </w:rPr>
        <w:t>3) General Partnership</w:t>
      </w:r>
    </w:p>
    <w:p w14:paraId="317515C4" w14:textId="443ECD32" w:rsidR="00751EB7" w:rsidRPr="00430F72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  <w:lang w:val="en-US"/>
        </w:rPr>
      </w:pPr>
      <w:r>
        <w:rPr>
          <w:rFonts w:ascii="Avenir Book" w:eastAsia="Times New Roman" w:hAnsi="Avenir Book" w:cs="Arial"/>
          <w:b/>
          <w:bCs/>
          <w:color w:val="000000"/>
          <w:lang w:val="en-US"/>
        </w:rPr>
        <w:t>4) Limited Partnerships:</w:t>
      </w: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 xml:space="preserve"> L</w:t>
      </w:r>
      <w:r>
        <w:rPr>
          <w:rFonts w:ascii="Avenir Book" w:eastAsia="Times New Roman" w:hAnsi="Avenir Book" w:cs="Arial"/>
          <w:b/>
          <w:bCs/>
          <w:color w:val="000000"/>
          <w:lang w:val="en-US"/>
        </w:rPr>
        <w:t xml:space="preserve">imited </w:t>
      </w: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>P</w:t>
      </w:r>
      <w:r>
        <w:rPr>
          <w:rFonts w:ascii="Avenir Book" w:eastAsia="Times New Roman" w:hAnsi="Avenir Book" w:cs="Arial"/>
          <w:b/>
          <w:bCs/>
          <w:color w:val="000000"/>
          <w:lang w:val="en-US"/>
        </w:rPr>
        <w:t>artnership</w:t>
      </w: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>, L</w:t>
      </w:r>
      <w:r>
        <w:rPr>
          <w:rFonts w:ascii="Avenir Book" w:eastAsia="Times New Roman" w:hAnsi="Avenir Book" w:cs="Arial"/>
          <w:b/>
          <w:bCs/>
          <w:color w:val="000000"/>
          <w:lang w:val="en-US"/>
        </w:rPr>
        <w:t xml:space="preserve">imited liability </w:t>
      </w: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>P</w:t>
      </w:r>
      <w:r>
        <w:rPr>
          <w:rFonts w:ascii="Avenir Book" w:eastAsia="Times New Roman" w:hAnsi="Avenir Book" w:cs="Arial"/>
          <w:b/>
          <w:bCs/>
          <w:color w:val="000000"/>
          <w:lang w:val="en-US"/>
        </w:rPr>
        <w:t>artnership (LLP)</w:t>
      </w: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>, L</w:t>
      </w:r>
      <w:r>
        <w:rPr>
          <w:rFonts w:ascii="Avenir Book" w:eastAsia="Times New Roman" w:hAnsi="Avenir Book" w:cs="Arial"/>
          <w:b/>
          <w:bCs/>
          <w:color w:val="000000"/>
          <w:lang w:val="en-US"/>
        </w:rPr>
        <w:t xml:space="preserve">imited </w:t>
      </w: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>L</w:t>
      </w:r>
      <w:r>
        <w:rPr>
          <w:rFonts w:ascii="Avenir Book" w:eastAsia="Times New Roman" w:hAnsi="Avenir Book" w:cs="Arial"/>
          <w:b/>
          <w:bCs/>
          <w:color w:val="000000"/>
          <w:lang w:val="en-US"/>
        </w:rPr>
        <w:t xml:space="preserve">iability </w:t>
      </w: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>L</w:t>
      </w:r>
      <w:r>
        <w:rPr>
          <w:rFonts w:ascii="Avenir Book" w:eastAsia="Times New Roman" w:hAnsi="Avenir Book" w:cs="Arial"/>
          <w:b/>
          <w:bCs/>
          <w:color w:val="000000"/>
          <w:lang w:val="en-US"/>
        </w:rPr>
        <w:t xml:space="preserve">imited </w:t>
      </w: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>P</w:t>
      </w:r>
      <w:r>
        <w:rPr>
          <w:rFonts w:ascii="Avenir Book" w:eastAsia="Times New Roman" w:hAnsi="Avenir Book" w:cs="Arial"/>
          <w:b/>
          <w:bCs/>
          <w:color w:val="000000"/>
          <w:lang w:val="en-US"/>
        </w:rPr>
        <w:t>artnership (LLLP)</w:t>
      </w:r>
    </w:p>
    <w:p w14:paraId="50A92FC7" w14:textId="1D61047E" w:rsidR="00751EB7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  <w:lang w:val="en-US"/>
        </w:rPr>
      </w:pPr>
      <w:r>
        <w:rPr>
          <w:rFonts w:ascii="Avenir Book" w:eastAsia="Times New Roman" w:hAnsi="Avenir Book" w:cs="Arial"/>
          <w:b/>
          <w:bCs/>
          <w:color w:val="000000"/>
          <w:lang w:val="en-US"/>
        </w:rPr>
        <w:t>5) General Partner</w:t>
      </w:r>
    </w:p>
    <w:p w14:paraId="059AC415" w14:textId="67751F4E" w:rsidR="00751EB7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  <w:lang w:val="en-US"/>
        </w:rPr>
      </w:pPr>
      <w:r>
        <w:rPr>
          <w:rFonts w:ascii="Avenir Book" w:eastAsia="Times New Roman" w:hAnsi="Avenir Book" w:cs="Arial"/>
          <w:b/>
          <w:bCs/>
          <w:color w:val="000000"/>
          <w:lang w:val="en-US"/>
        </w:rPr>
        <w:t>6) Limited Partner</w:t>
      </w:r>
    </w:p>
    <w:p w14:paraId="73D0BD57" w14:textId="6DA7EE1E" w:rsidR="00751EB7" w:rsidRPr="00430F72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  <w:lang w:val="en-US"/>
        </w:rPr>
      </w:pPr>
      <w:r>
        <w:rPr>
          <w:rFonts w:ascii="Avenir Book" w:eastAsia="Times New Roman" w:hAnsi="Avenir Book" w:cs="Arial"/>
          <w:b/>
          <w:bCs/>
          <w:color w:val="000000"/>
          <w:lang w:val="en-US"/>
        </w:rPr>
        <w:t>7</w:t>
      </w:r>
      <w:r w:rsidRPr="00430F72">
        <w:rPr>
          <w:rFonts w:ascii="Avenir Book" w:eastAsia="Times New Roman" w:hAnsi="Avenir Book" w:cs="Arial"/>
          <w:b/>
          <w:bCs/>
          <w:color w:val="000000"/>
          <w:lang w:val="en-US"/>
        </w:rPr>
        <w:t>) Corporations: C Corp and S. Corp.</w:t>
      </w:r>
    </w:p>
    <w:p w14:paraId="29FCBB34" w14:textId="2CCA8FBB" w:rsidR="00751EB7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</w:rPr>
      </w:pPr>
      <w:r>
        <w:rPr>
          <w:rFonts w:ascii="Avenir Book" w:eastAsia="Times New Roman" w:hAnsi="Avenir Book" w:cs="Arial"/>
          <w:b/>
          <w:bCs/>
          <w:color w:val="000000"/>
        </w:rPr>
        <w:t>8) Trusts</w:t>
      </w:r>
    </w:p>
    <w:p w14:paraId="3F151241" w14:textId="0C33120C" w:rsidR="00751EB7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</w:rPr>
      </w:pPr>
      <w:r>
        <w:rPr>
          <w:rFonts w:ascii="Avenir Book" w:eastAsia="Times New Roman" w:hAnsi="Avenir Book" w:cs="Arial"/>
          <w:b/>
          <w:bCs/>
          <w:color w:val="000000"/>
        </w:rPr>
        <w:t xml:space="preserve">9) </w:t>
      </w:r>
      <w:proofErr w:type="spellStart"/>
      <w:r>
        <w:rPr>
          <w:rFonts w:ascii="Avenir Book" w:eastAsia="Times New Roman" w:hAnsi="Avenir Book" w:cs="Arial"/>
          <w:b/>
          <w:bCs/>
          <w:color w:val="000000"/>
        </w:rPr>
        <w:t>Corporate</w:t>
      </w:r>
      <w:proofErr w:type="spellEnd"/>
      <w:r>
        <w:rPr>
          <w:rFonts w:ascii="Avenir Book" w:eastAsia="Times New Roman" w:hAnsi="Avenir Book" w:cs="Arial"/>
          <w:b/>
          <w:bCs/>
          <w:color w:val="000000"/>
        </w:rPr>
        <w:t xml:space="preserve"> </w:t>
      </w:r>
      <w:proofErr w:type="spellStart"/>
      <w:r>
        <w:rPr>
          <w:rFonts w:ascii="Avenir Book" w:eastAsia="Times New Roman" w:hAnsi="Avenir Book" w:cs="Arial"/>
          <w:b/>
          <w:bCs/>
          <w:color w:val="000000"/>
        </w:rPr>
        <w:t>Governance</w:t>
      </w:r>
      <w:proofErr w:type="spellEnd"/>
    </w:p>
    <w:p w14:paraId="701FBA18" w14:textId="1E481C6B" w:rsidR="00751EB7" w:rsidRPr="00430F72" w:rsidRDefault="00751EB7" w:rsidP="00751EB7">
      <w:pPr>
        <w:spacing w:before="100" w:beforeAutospacing="1" w:after="100" w:afterAutospacing="1"/>
        <w:outlineLvl w:val="3"/>
        <w:rPr>
          <w:rFonts w:ascii="Avenir Book" w:eastAsia="Times New Roman" w:hAnsi="Avenir Book" w:cs="Arial"/>
          <w:b/>
          <w:bCs/>
          <w:color w:val="000000"/>
        </w:rPr>
      </w:pPr>
      <w:r>
        <w:rPr>
          <w:rFonts w:ascii="Avenir Book" w:eastAsia="Times New Roman" w:hAnsi="Avenir Book" w:cs="Arial"/>
          <w:b/>
          <w:bCs/>
          <w:color w:val="000000"/>
        </w:rPr>
        <w:t xml:space="preserve">10) </w:t>
      </w:r>
      <w:proofErr w:type="spellStart"/>
      <w:r>
        <w:rPr>
          <w:rFonts w:ascii="Avenir Book" w:eastAsia="Times New Roman" w:hAnsi="Avenir Book" w:cs="Arial"/>
          <w:b/>
          <w:bCs/>
          <w:color w:val="000000"/>
        </w:rPr>
        <w:t>Officers</w:t>
      </w:r>
      <w:proofErr w:type="spellEnd"/>
      <w:r>
        <w:rPr>
          <w:rFonts w:ascii="Avenir Book" w:eastAsia="Times New Roman" w:hAnsi="Avenir Book" w:cs="Arial"/>
          <w:b/>
          <w:bCs/>
          <w:color w:val="000000"/>
        </w:rPr>
        <w:t xml:space="preserve"> and shareholders</w:t>
      </w:r>
      <w:bookmarkStart w:id="0" w:name="_GoBack"/>
      <w:bookmarkEnd w:id="0"/>
    </w:p>
    <w:p w14:paraId="4906484A" w14:textId="77777777" w:rsidR="00751EB7" w:rsidRDefault="00751EB7" w:rsidP="009D4CF1"/>
    <w:p w14:paraId="1BB0593A" w14:textId="77777777" w:rsidR="00B07298" w:rsidRDefault="00B07298"/>
    <w:sectPr w:rsidR="00B07298" w:rsidSect="00B072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F1"/>
    <w:rsid w:val="001836F5"/>
    <w:rsid w:val="002564D9"/>
    <w:rsid w:val="003F0B71"/>
    <w:rsid w:val="0041072D"/>
    <w:rsid w:val="004509FF"/>
    <w:rsid w:val="0047265E"/>
    <w:rsid w:val="00751EB7"/>
    <w:rsid w:val="007D73E3"/>
    <w:rsid w:val="00861650"/>
    <w:rsid w:val="009D4CF1"/>
    <w:rsid w:val="00AC0F00"/>
    <w:rsid w:val="00AE7DD0"/>
    <w:rsid w:val="00B07298"/>
    <w:rsid w:val="00BD6D0F"/>
    <w:rsid w:val="00DA55BB"/>
    <w:rsid w:val="00F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8DD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D0"/>
    <w:pPr>
      <w:spacing w:line="360" w:lineRule="auto"/>
      <w:jc w:val="both"/>
    </w:pPr>
    <w:rPr>
      <w:rFonts w:ascii="American Typewriter" w:hAnsi="American Typewrite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autoRedefine/>
    <w:qFormat/>
    <w:rsid w:val="001836F5"/>
    <w:pPr>
      <w:spacing w:line="240" w:lineRule="auto"/>
      <w:jc w:val="center"/>
    </w:pPr>
    <w:rPr>
      <w:rFonts w:ascii="Mistral" w:eastAsia="Times New Roman" w:hAnsi="Mistral"/>
      <w:b/>
      <w:bCs/>
      <w:sz w:val="48"/>
    </w:rPr>
  </w:style>
  <w:style w:type="character" w:customStyle="1" w:styleId="TitreCar">
    <w:name w:val="Titre Car"/>
    <w:link w:val="Titre"/>
    <w:rsid w:val="001836F5"/>
    <w:rPr>
      <w:rFonts w:ascii="Mistral" w:eastAsia="Times New Roman" w:hAnsi="Mistral"/>
      <w:b/>
      <w:bCs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5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5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D0"/>
    <w:pPr>
      <w:spacing w:line="360" w:lineRule="auto"/>
      <w:jc w:val="both"/>
    </w:pPr>
    <w:rPr>
      <w:rFonts w:ascii="American Typewriter" w:hAnsi="American Typewrite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autoRedefine/>
    <w:qFormat/>
    <w:rsid w:val="001836F5"/>
    <w:pPr>
      <w:spacing w:line="240" w:lineRule="auto"/>
      <w:jc w:val="center"/>
    </w:pPr>
    <w:rPr>
      <w:rFonts w:ascii="Mistral" w:eastAsia="Times New Roman" w:hAnsi="Mistral"/>
      <w:b/>
      <w:bCs/>
      <w:sz w:val="48"/>
    </w:rPr>
  </w:style>
  <w:style w:type="character" w:customStyle="1" w:styleId="TitreCar">
    <w:name w:val="Titre Car"/>
    <w:link w:val="Titre"/>
    <w:rsid w:val="001836F5"/>
    <w:rPr>
      <w:rFonts w:ascii="Mistral" w:eastAsia="Times New Roman" w:hAnsi="Mistral"/>
      <w:b/>
      <w:bCs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5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5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360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PANSIER</dc:creator>
  <cp:keywords/>
  <dc:description/>
  <cp:lastModifiedBy>admin</cp:lastModifiedBy>
  <cp:revision>2</cp:revision>
  <dcterms:created xsi:type="dcterms:W3CDTF">2017-12-20T18:53:00Z</dcterms:created>
  <dcterms:modified xsi:type="dcterms:W3CDTF">2017-12-20T18:53:00Z</dcterms:modified>
</cp:coreProperties>
</file>